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7B" w:rsidRPr="00EF5954" w:rsidRDefault="0082207B" w:rsidP="0082207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EF5954">
        <w:rPr>
          <w:bCs/>
          <w:sz w:val="28"/>
          <w:szCs w:val="28"/>
        </w:rPr>
        <w:t>ПОЛОЖЕНИЕ</w:t>
      </w:r>
    </w:p>
    <w:p w:rsidR="0082207B" w:rsidRPr="00EF5954" w:rsidRDefault="0082207B" w:rsidP="0082207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2207B" w:rsidRPr="00EF5954" w:rsidRDefault="0082207B" w:rsidP="0082207B">
      <w:pPr>
        <w:spacing w:line="240" w:lineRule="exact"/>
        <w:jc w:val="center"/>
        <w:rPr>
          <w:sz w:val="28"/>
          <w:szCs w:val="28"/>
        </w:rPr>
      </w:pPr>
      <w:r w:rsidRPr="00EF5954">
        <w:rPr>
          <w:sz w:val="28"/>
          <w:szCs w:val="28"/>
        </w:rPr>
        <w:t>о проведении районной акции «Неравнодушные сердца»,</w:t>
      </w:r>
    </w:p>
    <w:p w:rsidR="0082207B" w:rsidRPr="00EF5954" w:rsidRDefault="0082207B" w:rsidP="0082207B">
      <w:pPr>
        <w:keepNext/>
        <w:spacing w:line="240" w:lineRule="exact"/>
        <w:jc w:val="center"/>
        <w:outlineLvl w:val="1"/>
        <w:rPr>
          <w:sz w:val="28"/>
          <w:szCs w:val="24"/>
        </w:rPr>
      </w:pPr>
      <w:r w:rsidRPr="00EF5954">
        <w:rPr>
          <w:sz w:val="28"/>
          <w:szCs w:val="28"/>
        </w:rPr>
        <w:t xml:space="preserve">посвященной </w:t>
      </w:r>
      <w:r w:rsidRPr="00EF5954">
        <w:rPr>
          <w:sz w:val="28"/>
          <w:szCs w:val="24"/>
        </w:rPr>
        <w:t>Всемирному Дню борьбы со СПИДом</w:t>
      </w:r>
    </w:p>
    <w:p w:rsidR="0082207B" w:rsidRPr="00EF5954" w:rsidRDefault="0082207B" w:rsidP="0082207B">
      <w:pPr>
        <w:spacing w:line="240" w:lineRule="exact"/>
        <w:jc w:val="both"/>
        <w:rPr>
          <w:sz w:val="28"/>
          <w:szCs w:val="28"/>
        </w:rPr>
      </w:pPr>
    </w:p>
    <w:p w:rsidR="0082207B" w:rsidRPr="00EF5954" w:rsidRDefault="0082207B" w:rsidP="0082207B">
      <w:pPr>
        <w:spacing w:line="240" w:lineRule="exact"/>
        <w:jc w:val="both"/>
        <w:rPr>
          <w:sz w:val="28"/>
          <w:szCs w:val="28"/>
        </w:rPr>
      </w:pPr>
    </w:p>
    <w:p w:rsidR="0082207B" w:rsidRPr="00EF5954" w:rsidRDefault="0082207B" w:rsidP="0082207B">
      <w:pPr>
        <w:spacing w:line="240" w:lineRule="exact"/>
        <w:jc w:val="center"/>
        <w:rPr>
          <w:sz w:val="28"/>
          <w:szCs w:val="28"/>
        </w:rPr>
      </w:pPr>
      <w:r w:rsidRPr="00EF5954">
        <w:rPr>
          <w:sz w:val="28"/>
          <w:szCs w:val="28"/>
        </w:rPr>
        <w:t>1. Общие положения</w:t>
      </w:r>
    </w:p>
    <w:p w:rsidR="0082207B" w:rsidRPr="00EF5954" w:rsidRDefault="0082207B" w:rsidP="0082207B">
      <w:pPr>
        <w:ind w:left="705"/>
        <w:jc w:val="both"/>
        <w:rPr>
          <w:sz w:val="28"/>
          <w:szCs w:val="28"/>
        </w:rPr>
      </w:pPr>
    </w:p>
    <w:p w:rsidR="0082207B" w:rsidRPr="00EF5954" w:rsidRDefault="0082207B" w:rsidP="0082207B">
      <w:pPr>
        <w:keepNext/>
        <w:ind w:firstLine="709"/>
        <w:jc w:val="both"/>
        <w:outlineLvl w:val="1"/>
        <w:rPr>
          <w:sz w:val="28"/>
          <w:szCs w:val="24"/>
        </w:rPr>
      </w:pPr>
      <w:r w:rsidRPr="00EF5954">
        <w:rPr>
          <w:sz w:val="28"/>
          <w:szCs w:val="28"/>
        </w:rPr>
        <w:t>1.1.</w:t>
      </w:r>
      <w:r w:rsidRPr="00EF5954">
        <w:rPr>
          <w:sz w:val="24"/>
          <w:szCs w:val="24"/>
        </w:rPr>
        <w:t xml:space="preserve"> </w:t>
      </w:r>
      <w:r w:rsidRPr="00EF5954">
        <w:rPr>
          <w:sz w:val="28"/>
          <w:szCs w:val="24"/>
        </w:rPr>
        <w:t>Районная акция «Неравнодушные сердца» посвящена Всемирному Дню борьбы со СПИДом.</w:t>
      </w:r>
    </w:p>
    <w:p w:rsidR="0082207B" w:rsidRPr="00EF5954" w:rsidRDefault="0082207B" w:rsidP="0082207B">
      <w:pPr>
        <w:keepNext/>
        <w:jc w:val="both"/>
        <w:outlineLvl w:val="1"/>
        <w:rPr>
          <w:sz w:val="28"/>
          <w:szCs w:val="24"/>
        </w:rPr>
      </w:pPr>
      <w:r w:rsidRPr="00EF5954">
        <w:rPr>
          <w:sz w:val="28"/>
          <w:szCs w:val="28"/>
        </w:rPr>
        <w:t xml:space="preserve"> </w:t>
      </w:r>
      <w:r w:rsidRPr="00EF5954">
        <w:rPr>
          <w:sz w:val="28"/>
          <w:szCs w:val="28"/>
        </w:rPr>
        <w:tab/>
        <w:t xml:space="preserve">1.2. </w:t>
      </w:r>
      <w:r w:rsidRPr="00EF5954">
        <w:rPr>
          <w:sz w:val="28"/>
          <w:szCs w:val="24"/>
        </w:rPr>
        <w:t>Настоящее Положение о проведении районной акции «Неравнодушные сердца», посвященной Всемирному Дню борьбы со СПИДом (далее - акция) определяет перечень мероприятий, условия их проведения и требования, предъявляемые к участникам.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1.3. Учредителем акции является управление образования, молодежной политики и спорта администрации Амурского муниципального района. Непосредственной организацией акции за</w:t>
      </w:r>
      <w:r>
        <w:rPr>
          <w:sz w:val="28"/>
          <w:szCs w:val="28"/>
        </w:rPr>
        <w:t>нимается МБУ «Темп»</w:t>
      </w:r>
      <w:r w:rsidRPr="00EF5954">
        <w:rPr>
          <w:sz w:val="28"/>
          <w:szCs w:val="28"/>
        </w:rPr>
        <w:t>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1.4. Акция проводится с целью: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1.4.1. Повышения престижа здорового образа жизни.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1.4.2. Привлечения внимания к проблеме распространения ВИЧ/СПИДа.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1.4.3. Повышения среди подростков и молодежи уровня информированности о безопасном и ответственном поведении.</w:t>
      </w:r>
    </w:p>
    <w:p w:rsidR="0082207B" w:rsidRPr="00EF5954" w:rsidRDefault="0082207B" w:rsidP="0082207B">
      <w:pPr>
        <w:tabs>
          <w:tab w:val="left" w:pos="0"/>
        </w:tabs>
        <w:rPr>
          <w:sz w:val="28"/>
          <w:szCs w:val="28"/>
          <w:highlight w:val="yellow"/>
        </w:rPr>
      </w:pPr>
    </w:p>
    <w:p w:rsidR="0082207B" w:rsidRPr="00EF5954" w:rsidRDefault="0082207B" w:rsidP="0082207B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EF5954">
        <w:rPr>
          <w:sz w:val="28"/>
          <w:szCs w:val="28"/>
        </w:rPr>
        <w:t>2. Участники акции</w:t>
      </w:r>
    </w:p>
    <w:p w:rsidR="0082207B" w:rsidRPr="00EF5954" w:rsidRDefault="0082207B" w:rsidP="0082207B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82207B" w:rsidRPr="00EF5954" w:rsidRDefault="0082207B" w:rsidP="0082207B">
      <w:pPr>
        <w:jc w:val="both"/>
        <w:rPr>
          <w:sz w:val="28"/>
          <w:szCs w:val="24"/>
        </w:rPr>
      </w:pPr>
      <w:r w:rsidRPr="00EF5954">
        <w:rPr>
          <w:sz w:val="28"/>
          <w:szCs w:val="28"/>
        </w:rPr>
        <w:tab/>
        <w:t>Участниками акции являются п</w:t>
      </w:r>
      <w:r w:rsidRPr="00EF5954">
        <w:rPr>
          <w:sz w:val="28"/>
          <w:szCs w:val="24"/>
        </w:rPr>
        <w:t>одростки и молодежь в возрасте 14-35 лет из образовательных учреждений, детских и молодежных общественных объединений, некоммерческих организаций, члены советов молодежи предприятий и организаций, активная общественность.</w:t>
      </w:r>
    </w:p>
    <w:p w:rsidR="0082207B" w:rsidRPr="00EF5954" w:rsidRDefault="0082207B" w:rsidP="0082207B">
      <w:pPr>
        <w:ind w:firstLine="708"/>
        <w:jc w:val="both"/>
        <w:rPr>
          <w:sz w:val="28"/>
          <w:szCs w:val="24"/>
        </w:rPr>
      </w:pPr>
      <w:r w:rsidRPr="00EF5954">
        <w:rPr>
          <w:sz w:val="28"/>
          <w:szCs w:val="24"/>
        </w:rPr>
        <w:t xml:space="preserve"> Возможно индивидуальное и коллективное участие. 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</w:p>
    <w:p w:rsidR="0082207B" w:rsidRPr="00EF5954" w:rsidRDefault="0082207B" w:rsidP="0082207B">
      <w:pPr>
        <w:jc w:val="center"/>
        <w:rPr>
          <w:sz w:val="28"/>
          <w:szCs w:val="28"/>
        </w:rPr>
      </w:pPr>
      <w:r w:rsidRPr="00EF5954">
        <w:rPr>
          <w:sz w:val="28"/>
          <w:szCs w:val="28"/>
        </w:rPr>
        <w:t>3. Мероприятия акции</w:t>
      </w:r>
    </w:p>
    <w:p w:rsidR="0082207B" w:rsidRPr="00EF5954" w:rsidRDefault="0082207B" w:rsidP="0082207B">
      <w:pPr>
        <w:rPr>
          <w:sz w:val="28"/>
          <w:szCs w:val="28"/>
        </w:rPr>
      </w:pP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 xml:space="preserve">3.1. Акция проходит </w:t>
      </w:r>
      <w:r>
        <w:rPr>
          <w:sz w:val="28"/>
          <w:szCs w:val="28"/>
        </w:rPr>
        <w:t>10</w:t>
      </w:r>
      <w:r w:rsidRPr="00EF5954">
        <w:rPr>
          <w:sz w:val="28"/>
          <w:szCs w:val="28"/>
        </w:rPr>
        <w:t xml:space="preserve"> декабря 2021 года в заочном формате (онлайн) по следующим направлениям:</w:t>
      </w:r>
    </w:p>
    <w:p w:rsidR="0082207B" w:rsidRPr="00EF5954" w:rsidRDefault="0082207B" w:rsidP="0082207B">
      <w:pPr>
        <w:ind w:firstLine="708"/>
        <w:jc w:val="both"/>
        <w:rPr>
          <w:sz w:val="28"/>
          <w:szCs w:val="28"/>
        </w:rPr>
      </w:pPr>
      <w:r w:rsidRPr="00EF5954">
        <w:rPr>
          <w:sz w:val="28"/>
          <w:szCs w:val="28"/>
        </w:rPr>
        <w:t>3.1. 1. Агитбригада.</w:t>
      </w:r>
    </w:p>
    <w:p w:rsidR="0082207B" w:rsidRPr="00EF5954" w:rsidRDefault="0082207B" w:rsidP="0082207B">
      <w:pPr>
        <w:ind w:firstLine="708"/>
        <w:jc w:val="both"/>
        <w:rPr>
          <w:sz w:val="28"/>
          <w:szCs w:val="28"/>
        </w:rPr>
      </w:pPr>
      <w:r w:rsidRPr="00EF5954">
        <w:rPr>
          <w:sz w:val="28"/>
          <w:szCs w:val="28"/>
        </w:rPr>
        <w:t>3.1. 2. Танцевальная композиция «Танцы против СПИДа».</w:t>
      </w:r>
    </w:p>
    <w:p w:rsidR="0082207B" w:rsidRPr="00EF5954" w:rsidRDefault="0082207B" w:rsidP="0082207B">
      <w:pPr>
        <w:ind w:firstLine="708"/>
        <w:jc w:val="both"/>
        <w:rPr>
          <w:sz w:val="28"/>
          <w:szCs w:val="28"/>
        </w:rPr>
      </w:pPr>
      <w:r w:rsidRPr="00EF5954">
        <w:rPr>
          <w:sz w:val="28"/>
          <w:szCs w:val="28"/>
        </w:rPr>
        <w:t>3.1. 3.</w:t>
      </w:r>
      <w:r w:rsidRPr="00EF5954">
        <w:rPr>
          <w:sz w:val="24"/>
          <w:szCs w:val="24"/>
        </w:rPr>
        <w:t xml:space="preserve"> </w:t>
      </w:r>
      <w:r w:rsidRPr="00EF5954">
        <w:rPr>
          <w:sz w:val="28"/>
          <w:szCs w:val="28"/>
        </w:rPr>
        <w:t>Видеоролик «Мы выбираем жизнь!».</w:t>
      </w:r>
    </w:p>
    <w:p w:rsidR="0082207B" w:rsidRPr="00EF5954" w:rsidRDefault="0082207B" w:rsidP="0082207B">
      <w:pPr>
        <w:ind w:firstLine="708"/>
        <w:jc w:val="both"/>
        <w:rPr>
          <w:sz w:val="28"/>
          <w:szCs w:val="28"/>
        </w:rPr>
      </w:pPr>
      <w:r w:rsidRPr="00EF5954">
        <w:rPr>
          <w:sz w:val="28"/>
          <w:szCs w:val="28"/>
        </w:rPr>
        <w:t>3.1. 4.</w:t>
      </w:r>
      <w:r w:rsidRPr="00EF5954">
        <w:rPr>
          <w:sz w:val="24"/>
          <w:szCs w:val="24"/>
        </w:rPr>
        <w:t xml:space="preserve"> </w:t>
      </w:r>
      <w:r w:rsidRPr="00EF5954">
        <w:rPr>
          <w:sz w:val="28"/>
          <w:szCs w:val="28"/>
        </w:rPr>
        <w:t>Социальный плакат «Молодежь за ЗОЖ».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</w:r>
    </w:p>
    <w:p w:rsidR="0082207B" w:rsidRPr="00EF5954" w:rsidRDefault="0082207B" w:rsidP="0082207B">
      <w:pPr>
        <w:spacing w:line="240" w:lineRule="exact"/>
        <w:jc w:val="center"/>
        <w:rPr>
          <w:sz w:val="28"/>
          <w:szCs w:val="28"/>
        </w:rPr>
      </w:pPr>
      <w:r w:rsidRPr="00EF5954">
        <w:rPr>
          <w:sz w:val="28"/>
          <w:szCs w:val="28"/>
        </w:rPr>
        <w:t>4. Критерии оценки</w:t>
      </w:r>
    </w:p>
    <w:p w:rsidR="0082207B" w:rsidRPr="00EF5954" w:rsidRDefault="0082207B" w:rsidP="0082207B">
      <w:pPr>
        <w:rPr>
          <w:sz w:val="28"/>
          <w:szCs w:val="28"/>
        </w:rPr>
      </w:pP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4.1. Социальный плакат «Молодежь за ЗОЖ».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          4.1.1.Требования к оформлению.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          4.1.1.1. </w:t>
      </w:r>
      <w:proofErr w:type="gramStart"/>
      <w:r w:rsidRPr="00EF5954">
        <w:rPr>
          <w:sz w:val="28"/>
          <w:szCs w:val="28"/>
        </w:rPr>
        <w:t xml:space="preserve">Социальный плакат должен быть выполнен не от руки, а с помощью электронных средств в специальных программах (CANVA, </w:t>
      </w:r>
      <w:proofErr w:type="spellStart"/>
      <w:r w:rsidRPr="00EF5954">
        <w:rPr>
          <w:sz w:val="28"/>
          <w:szCs w:val="28"/>
        </w:rPr>
        <w:t>Adobe</w:t>
      </w:r>
      <w:proofErr w:type="spellEnd"/>
      <w:r w:rsidRPr="00EF5954">
        <w:rPr>
          <w:sz w:val="28"/>
          <w:szCs w:val="28"/>
        </w:rPr>
        <w:t xml:space="preserve"> </w:t>
      </w:r>
      <w:proofErr w:type="spellStart"/>
      <w:r w:rsidRPr="00EF5954">
        <w:rPr>
          <w:sz w:val="28"/>
          <w:szCs w:val="28"/>
        </w:rPr>
        <w:lastRenderedPageBreak/>
        <w:t>in</w:t>
      </w:r>
      <w:proofErr w:type="spellEnd"/>
      <w:r w:rsidRPr="00EF5954">
        <w:rPr>
          <w:sz w:val="28"/>
          <w:szCs w:val="28"/>
        </w:rPr>
        <w:t xml:space="preserve"> </w:t>
      </w:r>
      <w:proofErr w:type="spellStart"/>
      <w:r w:rsidRPr="00EF5954">
        <w:rPr>
          <w:sz w:val="28"/>
          <w:szCs w:val="28"/>
        </w:rPr>
        <w:t>Design</w:t>
      </w:r>
      <w:proofErr w:type="spellEnd"/>
      <w:r w:rsidRPr="00EF5954">
        <w:rPr>
          <w:sz w:val="28"/>
          <w:szCs w:val="28"/>
        </w:rPr>
        <w:t xml:space="preserve">, </w:t>
      </w:r>
      <w:proofErr w:type="spellStart"/>
      <w:r w:rsidRPr="00EF5954">
        <w:rPr>
          <w:sz w:val="28"/>
          <w:szCs w:val="28"/>
        </w:rPr>
        <w:t>Microsoft</w:t>
      </w:r>
      <w:proofErr w:type="spellEnd"/>
      <w:r w:rsidRPr="00EF5954">
        <w:rPr>
          <w:sz w:val="28"/>
          <w:szCs w:val="28"/>
        </w:rPr>
        <w:t xml:space="preserve"> </w:t>
      </w:r>
      <w:proofErr w:type="spellStart"/>
      <w:r w:rsidRPr="00EF5954">
        <w:rPr>
          <w:sz w:val="28"/>
          <w:szCs w:val="28"/>
        </w:rPr>
        <w:t>Office</w:t>
      </w:r>
      <w:proofErr w:type="spellEnd"/>
      <w:r w:rsidRPr="00EF5954">
        <w:rPr>
          <w:sz w:val="28"/>
          <w:szCs w:val="28"/>
        </w:rPr>
        <w:t xml:space="preserve"> </w:t>
      </w:r>
      <w:proofErr w:type="spellStart"/>
      <w:r w:rsidRPr="00EF5954">
        <w:rPr>
          <w:sz w:val="28"/>
          <w:szCs w:val="28"/>
        </w:rPr>
        <w:t>Publisher</w:t>
      </w:r>
      <w:proofErr w:type="spellEnd"/>
      <w:r w:rsidRPr="00EF5954">
        <w:rPr>
          <w:sz w:val="28"/>
          <w:szCs w:val="28"/>
        </w:rPr>
        <w:t xml:space="preserve"> и др.) не нарушающие Закон Российской Федерации об авторских правах.</w:t>
      </w:r>
      <w:proofErr w:type="gramEnd"/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         4.1.1.2. Работы должны быть направлены на повышение престижа здорового образа жизни, привлечение внимания к проблеме распространения ВИЧ/СПИДа, повышения среди подростков и молодежи уровня информированности о безопасном и ответственном поведении, профилактику вредных привычек.</w:t>
      </w:r>
    </w:p>
    <w:p w:rsidR="0082207B" w:rsidRPr="00EF5954" w:rsidRDefault="0082207B" w:rsidP="0082207B">
      <w:pPr>
        <w:ind w:firstLine="708"/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Работы, не раскрывающие данные направления, к конкурсу не допускаются и отклоняются по формальному признаку. Рекомендуется избегать употребления изобразительных штампов (перечеркнутых сигарет, шприцев, бутылок, изображения смерти и т.п.). 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        4.1.1.3. Критерии оценки.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        - </w:t>
      </w:r>
      <w:proofErr w:type="gramStart"/>
      <w:r w:rsidRPr="00EF5954">
        <w:rPr>
          <w:sz w:val="28"/>
          <w:szCs w:val="28"/>
        </w:rPr>
        <w:t>с</w:t>
      </w:r>
      <w:proofErr w:type="gramEnd"/>
      <w:r w:rsidRPr="00EF5954">
        <w:rPr>
          <w:sz w:val="28"/>
          <w:szCs w:val="28"/>
        </w:rPr>
        <w:t>оответствие содержания плаката целям акции;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        - творческий подход к выполнению работы; 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        - качество выполнения работы; 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        - социально-агитационная направленность, оригинальность идеи; 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        - эстетическое оформление работы; 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        - новизна используемого сюжета; 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        - степень информативности;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        - лозунг, призыв, слоган. 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       4.1.1.4. Работы направляются в управление образования, молодежной политики и спорта администрации Амурского муниципального района по адресу электронной почты </w:t>
      </w:r>
      <w:hyperlink r:id="rId6" w:history="1">
        <w:r w:rsidRPr="00EF5954">
          <w:rPr>
            <w:color w:val="0000FF"/>
            <w:sz w:val="28"/>
            <w:szCs w:val="28"/>
            <w:u w:val="single"/>
            <w:lang w:val="en-US"/>
          </w:rPr>
          <w:t>katya</w:t>
        </w:r>
        <w:r w:rsidRPr="00EF5954">
          <w:rPr>
            <w:color w:val="0000FF"/>
            <w:sz w:val="28"/>
            <w:szCs w:val="28"/>
            <w:u w:val="single"/>
          </w:rPr>
          <w:t>.</w:t>
        </w:r>
        <w:r w:rsidRPr="00EF5954">
          <w:rPr>
            <w:color w:val="0000FF"/>
            <w:sz w:val="28"/>
            <w:szCs w:val="28"/>
            <w:u w:val="single"/>
            <w:lang w:val="en-US"/>
          </w:rPr>
          <w:t>smetanina</w:t>
        </w:r>
        <w:r w:rsidRPr="00EF5954">
          <w:rPr>
            <w:color w:val="0000FF"/>
            <w:sz w:val="28"/>
            <w:szCs w:val="28"/>
            <w:u w:val="single"/>
          </w:rPr>
          <w:t>.91@</w:t>
        </w:r>
        <w:r w:rsidRPr="00EF5954">
          <w:rPr>
            <w:color w:val="0000FF"/>
            <w:sz w:val="28"/>
            <w:szCs w:val="28"/>
            <w:u w:val="single"/>
            <w:lang w:val="en-US"/>
          </w:rPr>
          <w:t>mail</w:t>
        </w:r>
        <w:r w:rsidRPr="00EF5954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F5954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F5954">
        <w:rPr>
          <w:sz w:val="28"/>
          <w:szCs w:val="28"/>
        </w:rPr>
        <w:t xml:space="preserve"> </w:t>
      </w:r>
      <w:r>
        <w:rPr>
          <w:sz w:val="28"/>
          <w:szCs w:val="28"/>
        </w:rPr>
        <w:t>до 8</w:t>
      </w:r>
      <w:r w:rsidRPr="00EF5954">
        <w:rPr>
          <w:sz w:val="28"/>
          <w:szCs w:val="28"/>
        </w:rPr>
        <w:t xml:space="preserve"> декабря 2021 года.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       4.1.1.5. Лучший социальный плакат будет использован для изготовления баннера и размещения на рекламном щите автобусных остановок г. Амурска в 2022 году.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4.2. Номинация «Танцы против СПИДа».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4.2.1. Соответствие теме, целям акции (использование атрибутов, костюмов и т.п.)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4.2.2. Новизна, оригинальность.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4.2.3. Творческий подход.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4.2.4. Артистизм участников.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4.2.5. Позитивная установка выступления.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4.2.6. Убедительность, сила воздействия.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4.2.7. Качество исполнения.</w:t>
      </w:r>
    </w:p>
    <w:p w:rsidR="0082207B" w:rsidRPr="00EF5954" w:rsidRDefault="0082207B" w:rsidP="0082207B">
      <w:pPr>
        <w:ind w:firstLine="708"/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Команды </w:t>
      </w:r>
      <w:proofErr w:type="spellStart"/>
      <w:r w:rsidRPr="00EF5954">
        <w:rPr>
          <w:sz w:val="28"/>
          <w:szCs w:val="28"/>
        </w:rPr>
        <w:t>чирлидеров</w:t>
      </w:r>
      <w:proofErr w:type="spellEnd"/>
      <w:r w:rsidRPr="00EF5954">
        <w:rPr>
          <w:sz w:val="28"/>
          <w:szCs w:val="28"/>
        </w:rPr>
        <w:t xml:space="preserve"> оцениваются также по всем критериям к номинации. Просто постановочный танец оцениваться не будет. Соответствие темы конкурса обязательно.</w:t>
      </w:r>
    </w:p>
    <w:p w:rsidR="0082207B" w:rsidRPr="00EF5954" w:rsidRDefault="0082207B" w:rsidP="0082207B">
      <w:pPr>
        <w:ind w:firstLine="708"/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Видео или ссылка на размещение отснятого танца направляется в управление образования, молодежной политики и спорта администрации Амурского муниципального района по адресу электронной почты </w:t>
      </w:r>
      <w:hyperlink r:id="rId7" w:history="1">
        <w:r w:rsidRPr="00EF5954">
          <w:rPr>
            <w:color w:val="0000FF"/>
            <w:sz w:val="28"/>
            <w:szCs w:val="28"/>
            <w:u w:val="single"/>
            <w:lang w:val="en-US"/>
          </w:rPr>
          <w:t>katya</w:t>
        </w:r>
        <w:r w:rsidRPr="00EF5954">
          <w:rPr>
            <w:color w:val="0000FF"/>
            <w:sz w:val="28"/>
            <w:szCs w:val="28"/>
            <w:u w:val="single"/>
          </w:rPr>
          <w:t>.</w:t>
        </w:r>
        <w:r w:rsidRPr="00EF5954">
          <w:rPr>
            <w:color w:val="0000FF"/>
            <w:sz w:val="28"/>
            <w:szCs w:val="28"/>
            <w:u w:val="single"/>
            <w:lang w:val="en-US"/>
          </w:rPr>
          <w:t>smetanina</w:t>
        </w:r>
        <w:r w:rsidRPr="00EF5954">
          <w:rPr>
            <w:color w:val="0000FF"/>
            <w:sz w:val="28"/>
            <w:szCs w:val="28"/>
            <w:u w:val="single"/>
          </w:rPr>
          <w:t>.91@</w:t>
        </w:r>
        <w:r w:rsidRPr="00EF5954">
          <w:rPr>
            <w:color w:val="0000FF"/>
            <w:sz w:val="28"/>
            <w:szCs w:val="28"/>
            <w:u w:val="single"/>
            <w:lang w:val="en-US"/>
          </w:rPr>
          <w:t>mail</w:t>
        </w:r>
        <w:r w:rsidRPr="00EF5954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F5954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F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8 </w:t>
      </w:r>
      <w:r w:rsidRPr="00EF5954">
        <w:rPr>
          <w:sz w:val="28"/>
          <w:szCs w:val="28"/>
        </w:rPr>
        <w:t xml:space="preserve">декабря 2021 года включительно. </w:t>
      </w:r>
    </w:p>
    <w:p w:rsidR="0082207B" w:rsidRPr="00EF5954" w:rsidRDefault="0082207B" w:rsidP="0082207B">
      <w:pPr>
        <w:ind w:firstLine="708"/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Видео, поданные позже указанной даты к рассмотрению, не принимаются.  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4.3. Номинация – «Агитбригада».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lastRenderedPageBreak/>
        <w:tab/>
        <w:t>4.3.1. Соответствие теме, целям акции.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4.3.2. Новизна, оригинальность.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4.3.3. Творческий подход.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4.3.4. Артистизм участников.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4.3.5. Соблюдение регламента, не более 5-х минут.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4.3.6. Позитивная установка выступления.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4.3.7. Убедительность, сила воздействия.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4.3.8.  Качество исполнения.</w:t>
      </w:r>
    </w:p>
    <w:p w:rsidR="0082207B" w:rsidRPr="00EF5954" w:rsidRDefault="0082207B" w:rsidP="0082207B">
      <w:pPr>
        <w:ind w:firstLine="708"/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Видео или ссылка на размещение отснятой агитбригады направляется в управление образования, молодежной политики и спорта администрации Амурского муниципального района по адресу электронной почты </w:t>
      </w:r>
      <w:hyperlink r:id="rId8" w:history="1">
        <w:r w:rsidRPr="00EF5954">
          <w:rPr>
            <w:color w:val="0000FF"/>
            <w:sz w:val="28"/>
            <w:szCs w:val="28"/>
            <w:u w:val="single"/>
            <w:lang w:val="en-US"/>
          </w:rPr>
          <w:t>katya</w:t>
        </w:r>
        <w:r w:rsidRPr="00EF5954">
          <w:rPr>
            <w:color w:val="0000FF"/>
            <w:sz w:val="28"/>
            <w:szCs w:val="28"/>
            <w:u w:val="single"/>
          </w:rPr>
          <w:t>.</w:t>
        </w:r>
        <w:r w:rsidRPr="00EF5954">
          <w:rPr>
            <w:color w:val="0000FF"/>
            <w:sz w:val="28"/>
            <w:szCs w:val="28"/>
            <w:u w:val="single"/>
            <w:lang w:val="en-US"/>
          </w:rPr>
          <w:t>smetanina</w:t>
        </w:r>
        <w:r w:rsidRPr="00EF5954">
          <w:rPr>
            <w:color w:val="0000FF"/>
            <w:sz w:val="28"/>
            <w:szCs w:val="28"/>
            <w:u w:val="single"/>
          </w:rPr>
          <w:t>.91@</w:t>
        </w:r>
        <w:r w:rsidRPr="00EF5954">
          <w:rPr>
            <w:color w:val="0000FF"/>
            <w:sz w:val="28"/>
            <w:szCs w:val="28"/>
            <w:u w:val="single"/>
            <w:lang w:val="en-US"/>
          </w:rPr>
          <w:t>mail</w:t>
        </w:r>
        <w:r w:rsidRPr="00EF5954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F5954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F5954">
        <w:rPr>
          <w:sz w:val="28"/>
          <w:szCs w:val="28"/>
        </w:rPr>
        <w:t xml:space="preserve"> до </w:t>
      </w:r>
      <w:r>
        <w:rPr>
          <w:sz w:val="28"/>
          <w:szCs w:val="28"/>
        </w:rPr>
        <w:t>8</w:t>
      </w:r>
      <w:r w:rsidRPr="00EF5954">
        <w:rPr>
          <w:sz w:val="28"/>
          <w:szCs w:val="28"/>
        </w:rPr>
        <w:t xml:space="preserve"> декабря 2021 года включительно. </w:t>
      </w:r>
    </w:p>
    <w:p w:rsidR="0082207B" w:rsidRPr="00EF5954" w:rsidRDefault="0082207B" w:rsidP="0082207B">
      <w:pPr>
        <w:ind w:firstLine="708"/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Видео, поданные позже указанной даты к рассмотрению, не принимаются.  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4.4. Номинация – видеоролик «Мы выбираем ЖИЗНЬ!».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 xml:space="preserve">4.4.1. Соответствие теме, целям акции. 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4.4.2. Новизна, оригинальность.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 xml:space="preserve">4.4.3. Творческий подход. 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4.4.4.  Позитивная установка.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4.4.5. Убедительность, сила воздействия.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4.4.6. Качество исполнения (звук, изображение).</w:t>
      </w:r>
    </w:p>
    <w:p w:rsidR="0082207B" w:rsidRPr="00EF5954" w:rsidRDefault="0082207B" w:rsidP="0082207B">
      <w:pPr>
        <w:ind w:firstLine="708"/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Видеоролики направляются в управление образования, молодежной политики и спорта администрации Амурского муниципального района по адресу электронной почты </w:t>
      </w:r>
      <w:hyperlink r:id="rId9" w:history="1">
        <w:r w:rsidRPr="00EF5954">
          <w:rPr>
            <w:color w:val="0000FF"/>
            <w:sz w:val="28"/>
            <w:szCs w:val="28"/>
            <w:u w:val="single"/>
            <w:lang w:val="en-US"/>
          </w:rPr>
          <w:t>katya</w:t>
        </w:r>
        <w:r w:rsidRPr="00EF5954">
          <w:rPr>
            <w:color w:val="0000FF"/>
            <w:sz w:val="28"/>
            <w:szCs w:val="28"/>
            <w:u w:val="single"/>
          </w:rPr>
          <w:t>.</w:t>
        </w:r>
        <w:r w:rsidRPr="00EF5954">
          <w:rPr>
            <w:color w:val="0000FF"/>
            <w:sz w:val="28"/>
            <w:szCs w:val="28"/>
            <w:u w:val="single"/>
            <w:lang w:val="en-US"/>
          </w:rPr>
          <w:t>smetanina</w:t>
        </w:r>
        <w:r w:rsidRPr="00EF5954">
          <w:rPr>
            <w:color w:val="0000FF"/>
            <w:sz w:val="28"/>
            <w:szCs w:val="28"/>
            <w:u w:val="single"/>
          </w:rPr>
          <w:t>.91@</w:t>
        </w:r>
        <w:r w:rsidRPr="00EF5954">
          <w:rPr>
            <w:color w:val="0000FF"/>
            <w:sz w:val="28"/>
            <w:szCs w:val="28"/>
            <w:u w:val="single"/>
            <w:lang w:val="en-US"/>
          </w:rPr>
          <w:t>mail</w:t>
        </w:r>
        <w:r w:rsidRPr="00EF5954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F5954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F5954">
        <w:rPr>
          <w:sz w:val="28"/>
          <w:szCs w:val="28"/>
        </w:rPr>
        <w:t xml:space="preserve"> до </w:t>
      </w:r>
      <w:r>
        <w:rPr>
          <w:sz w:val="28"/>
          <w:szCs w:val="28"/>
        </w:rPr>
        <w:t>8</w:t>
      </w:r>
      <w:r w:rsidRPr="00EF5954">
        <w:rPr>
          <w:sz w:val="28"/>
          <w:szCs w:val="28"/>
        </w:rPr>
        <w:t xml:space="preserve"> декабря 2021 года включительно. Ролики, поданные позже </w:t>
      </w:r>
      <w:r>
        <w:rPr>
          <w:sz w:val="28"/>
          <w:szCs w:val="28"/>
        </w:rPr>
        <w:t>8</w:t>
      </w:r>
      <w:r w:rsidRPr="00EF5954">
        <w:rPr>
          <w:sz w:val="28"/>
          <w:szCs w:val="28"/>
        </w:rPr>
        <w:t xml:space="preserve"> декабря 2021 года к рассмотрению, не принимаются.  </w:t>
      </w:r>
    </w:p>
    <w:p w:rsidR="0082207B" w:rsidRPr="00EF5954" w:rsidRDefault="0082207B" w:rsidP="0082207B">
      <w:pPr>
        <w:ind w:firstLine="708"/>
        <w:jc w:val="both"/>
        <w:rPr>
          <w:sz w:val="28"/>
          <w:szCs w:val="28"/>
          <w:highlight w:val="yellow"/>
        </w:rPr>
      </w:pPr>
      <w:r w:rsidRPr="00EF5954">
        <w:rPr>
          <w:sz w:val="28"/>
          <w:szCs w:val="28"/>
        </w:rPr>
        <w:t xml:space="preserve">4.5. </w:t>
      </w:r>
      <w:r w:rsidRPr="00EF5954">
        <w:rPr>
          <w:sz w:val="28"/>
          <w:szCs w:val="24"/>
        </w:rPr>
        <w:t>Участвуя в акции, участники автоматически дают согласие на размещение своих конкурсных работ по номинациям в сети «интернет», использование организаторами фото и видео материалов в мероприятиях, пропагандирующих здоровый образ жизни, пропаганду семейных ценностей, успешного материнства и счастливого детства.</w:t>
      </w:r>
    </w:p>
    <w:p w:rsidR="0082207B" w:rsidRPr="00EF5954" w:rsidRDefault="0082207B" w:rsidP="0082207B">
      <w:pPr>
        <w:spacing w:line="240" w:lineRule="exact"/>
        <w:jc w:val="center"/>
        <w:rPr>
          <w:sz w:val="28"/>
          <w:szCs w:val="28"/>
        </w:rPr>
      </w:pPr>
    </w:p>
    <w:p w:rsidR="0082207B" w:rsidRPr="00EF5954" w:rsidRDefault="0082207B" w:rsidP="0082207B">
      <w:pPr>
        <w:spacing w:line="240" w:lineRule="exact"/>
        <w:jc w:val="center"/>
        <w:rPr>
          <w:sz w:val="28"/>
          <w:szCs w:val="28"/>
        </w:rPr>
      </w:pPr>
      <w:r w:rsidRPr="00EF5954">
        <w:rPr>
          <w:sz w:val="28"/>
          <w:szCs w:val="28"/>
        </w:rPr>
        <w:t>5. Награждение</w:t>
      </w:r>
    </w:p>
    <w:p w:rsidR="0082207B" w:rsidRPr="00EF5954" w:rsidRDefault="0082207B" w:rsidP="0082207B">
      <w:pPr>
        <w:rPr>
          <w:sz w:val="28"/>
          <w:szCs w:val="28"/>
        </w:rPr>
      </w:pPr>
    </w:p>
    <w:p w:rsidR="0082207B" w:rsidRPr="00EF5954" w:rsidRDefault="0082207B" w:rsidP="0082207B">
      <w:pPr>
        <w:jc w:val="both"/>
        <w:rPr>
          <w:sz w:val="28"/>
          <w:szCs w:val="28"/>
        </w:rPr>
      </w:pPr>
      <w:r w:rsidRPr="00EF5954">
        <w:rPr>
          <w:sz w:val="28"/>
          <w:szCs w:val="28"/>
        </w:rPr>
        <w:tab/>
        <w:t>5.1. Участники, занявшие 1,2,3 место в каждой номинации, награждаются дипломом победителя</w:t>
      </w:r>
      <w:r>
        <w:rPr>
          <w:sz w:val="28"/>
          <w:szCs w:val="28"/>
        </w:rPr>
        <w:t>, денежным призом.</w:t>
      </w:r>
    </w:p>
    <w:p w:rsidR="0082207B" w:rsidRPr="00EF5954" w:rsidRDefault="0082207B" w:rsidP="0082207B">
      <w:pPr>
        <w:jc w:val="both"/>
        <w:rPr>
          <w:sz w:val="28"/>
          <w:szCs w:val="24"/>
        </w:rPr>
      </w:pPr>
      <w:r w:rsidRPr="00EF5954">
        <w:rPr>
          <w:sz w:val="28"/>
          <w:szCs w:val="24"/>
        </w:rPr>
        <w:tab/>
        <w:t>5.2. Все участники акции получают диплом участника.</w:t>
      </w:r>
    </w:p>
    <w:p w:rsidR="0082207B" w:rsidRDefault="0082207B" w:rsidP="0082207B">
      <w:pPr>
        <w:ind w:firstLine="708"/>
        <w:jc w:val="both"/>
        <w:rPr>
          <w:sz w:val="28"/>
          <w:szCs w:val="24"/>
        </w:rPr>
      </w:pPr>
      <w:r w:rsidRPr="00EF5954">
        <w:rPr>
          <w:sz w:val="28"/>
          <w:szCs w:val="24"/>
        </w:rPr>
        <w:t>5.3. Жюри имеет право присудить специальную награду от жюри. В подарок конкурсант, отмеченный член</w:t>
      </w:r>
      <w:r>
        <w:rPr>
          <w:sz w:val="28"/>
          <w:szCs w:val="24"/>
        </w:rPr>
        <w:t>ами жюри, получает ценный приз.</w:t>
      </w:r>
    </w:p>
    <w:p w:rsidR="0082207B" w:rsidRPr="00EF5954" w:rsidRDefault="0082207B" w:rsidP="0082207B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5.4. Награждение состоится 15 декабря 2021 года в 16:00 в МБУ «Темп» с соблюдением всесторонних мер для обеспечения санитарно-эпидемиологической безопасности. От команды не более 2-х человек.</w:t>
      </w:r>
    </w:p>
    <w:p w:rsidR="0082207B" w:rsidRPr="00EF5954" w:rsidRDefault="0082207B" w:rsidP="0082207B">
      <w:pPr>
        <w:jc w:val="both"/>
        <w:rPr>
          <w:sz w:val="28"/>
          <w:szCs w:val="24"/>
        </w:rPr>
      </w:pPr>
    </w:p>
    <w:p w:rsidR="0082207B" w:rsidRDefault="0082207B" w:rsidP="0082207B">
      <w:pPr>
        <w:jc w:val="center"/>
        <w:rPr>
          <w:sz w:val="28"/>
          <w:szCs w:val="24"/>
        </w:rPr>
      </w:pPr>
      <w:r w:rsidRPr="00EF5954">
        <w:rPr>
          <w:sz w:val="28"/>
          <w:szCs w:val="24"/>
        </w:rPr>
        <w:t>6. Финансирование</w:t>
      </w:r>
    </w:p>
    <w:p w:rsidR="0082207B" w:rsidRPr="00EF5954" w:rsidRDefault="0082207B" w:rsidP="0082207B">
      <w:pPr>
        <w:jc w:val="center"/>
        <w:rPr>
          <w:sz w:val="28"/>
          <w:szCs w:val="24"/>
        </w:rPr>
      </w:pPr>
    </w:p>
    <w:p w:rsidR="0082207B" w:rsidRPr="00EF5954" w:rsidRDefault="0082207B" w:rsidP="0082207B">
      <w:pPr>
        <w:ind w:firstLine="708"/>
        <w:jc w:val="both"/>
        <w:rPr>
          <w:sz w:val="28"/>
          <w:szCs w:val="28"/>
        </w:rPr>
      </w:pPr>
      <w:r w:rsidRPr="00EF5954">
        <w:rPr>
          <w:sz w:val="28"/>
          <w:szCs w:val="28"/>
        </w:rPr>
        <w:lastRenderedPageBreak/>
        <w:t>Финансирование из средств, выделенных по муниципальной Программе «Меры по противодействию распространения наркомании и незаконному обороту наркотиков на территории Амурского муниципального района» (пункт 2.8</w:t>
      </w:r>
      <w:r>
        <w:rPr>
          <w:sz w:val="28"/>
          <w:szCs w:val="28"/>
        </w:rPr>
        <w:t>.</w:t>
      </w:r>
      <w:r w:rsidRPr="00EF5954">
        <w:rPr>
          <w:sz w:val="28"/>
          <w:szCs w:val="28"/>
        </w:rPr>
        <w:t xml:space="preserve"> плана мероприятий)</w:t>
      </w:r>
      <w:r>
        <w:rPr>
          <w:sz w:val="28"/>
          <w:szCs w:val="28"/>
        </w:rPr>
        <w:t>.</w:t>
      </w:r>
    </w:p>
    <w:p w:rsidR="0082207B" w:rsidRPr="00EF5954" w:rsidRDefault="0082207B" w:rsidP="0082207B">
      <w:pPr>
        <w:rPr>
          <w:sz w:val="28"/>
          <w:szCs w:val="28"/>
          <w:highlight w:val="yellow"/>
        </w:rPr>
      </w:pPr>
    </w:p>
    <w:p w:rsidR="0082207B" w:rsidRPr="00EF5954" w:rsidRDefault="0082207B" w:rsidP="0082207B">
      <w:pPr>
        <w:suppressLineNumbers/>
        <w:tabs>
          <w:tab w:val="left" w:pos="3255"/>
        </w:tabs>
        <w:ind w:left="709"/>
        <w:jc w:val="center"/>
        <w:rPr>
          <w:sz w:val="28"/>
          <w:szCs w:val="28"/>
        </w:rPr>
      </w:pPr>
      <w:r w:rsidRPr="00EF5954">
        <w:rPr>
          <w:sz w:val="28"/>
          <w:szCs w:val="28"/>
        </w:rPr>
        <w:t>7. Контактная информация</w:t>
      </w:r>
    </w:p>
    <w:p w:rsidR="0082207B" w:rsidRPr="00EF5954" w:rsidRDefault="0082207B" w:rsidP="0082207B">
      <w:pPr>
        <w:suppressLineNumbers/>
        <w:ind w:left="1353"/>
        <w:rPr>
          <w:sz w:val="28"/>
          <w:szCs w:val="28"/>
        </w:rPr>
      </w:pPr>
    </w:p>
    <w:p w:rsidR="0082207B" w:rsidRPr="00EF5954" w:rsidRDefault="0082207B" w:rsidP="0082207B">
      <w:pPr>
        <w:suppressLineNumbers/>
        <w:ind w:firstLine="708"/>
        <w:jc w:val="both"/>
        <w:rPr>
          <w:sz w:val="28"/>
          <w:szCs w:val="28"/>
        </w:rPr>
      </w:pPr>
      <w:r w:rsidRPr="00EF5954">
        <w:rPr>
          <w:sz w:val="28"/>
          <w:szCs w:val="28"/>
        </w:rPr>
        <w:t xml:space="preserve">За справками обращаться в отдел молодежной политики и спорта </w:t>
      </w:r>
      <w:proofErr w:type="spellStart"/>
      <w:r w:rsidRPr="00EF5954">
        <w:rPr>
          <w:sz w:val="28"/>
          <w:szCs w:val="28"/>
        </w:rPr>
        <w:t>УОМПиС</w:t>
      </w:r>
      <w:proofErr w:type="spellEnd"/>
      <w:r w:rsidRPr="00EF5954">
        <w:rPr>
          <w:sz w:val="28"/>
          <w:szCs w:val="28"/>
        </w:rPr>
        <w:t xml:space="preserve">: </w:t>
      </w:r>
      <w:r w:rsidRPr="00EF5954">
        <w:rPr>
          <w:spacing w:val="-6"/>
          <w:sz w:val="28"/>
          <w:szCs w:val="28"/>
        </w:rPr>
        <w:t>тел.: 99-8-28. Контактное лицо – Сметанина Екатерина Константиновна.</w:t>
      </w:r>
    </w:p>
    <w:p w:rsidR="0082207B" w:rsidRPr="00EF5954" w:rsidRDefault="0082207B" w:rsidP="0082207B">
      <w:pPr>
        <w:jc w:val="both"/>
        <w:rPr>
          <w:sz w:val="28"/>
          <w:szCs w:val="28"/>
        </w:rPr>
      </w:pPr>
    </w:p>
    <w:p w:rsidR="0082207B" w:rsidRPr="00EF5954" w:rsidRDefault="0082207B" w:rsidP="0082207B">
      <w:pPr>
        <w:jc w:val="center"/>
        <w:rPr>
          <w:sz w:val="28"/>
          <w:szCs w:val="28"/>
        </w:rPr>
      </w:pPr>
      <w:r w:rsidRPr="00EF5954">
        <w:rPr>
          <w:sz w:val="28"/>
          <w:szCs w:val="28"/>
        </w:rPr>
        <w:t>________________</w:t>
      </w:r>
    </w:p>
    <w:p w:rsidR="0082207B" w:rsidRPr="00EF5954" w:rsidRDefault="0082207B" w:rsidP="0082207B">
      <w:pPr>
        <w:jc w:val="center"/>
        <w:rPr>
          <w:sz w:val="28"/>
          <w:szCs w:val="28"/>
        </w:rPr>
      </w:pPr>
    </w:p>
    <w:p w:rsidR="0082207B" w:rsidRPr="00EF5954" w:rsidRDefault="0082207B" w:rsidP="0082207B">
      <w:pPr>
        <w:spacing w:line="240" w:lineRule="exact"/>
        <w:rPr>
          <w:sz w:val="28"/>
          <w:szCs w:val="28"/>
        </w:rPr>
      </w:pPr>
    </w:p>
    <w:p w:rsidR="0082207B" w:rsidRPr="00EF5954" w:rsidRDefault="0082207B" w:rsidP="0082207B">
      <w:pPr>
        <w:tabs>
          <w:tab w:val="left" w:pos="6450"/>
        </w:tabs>
        <w:spacing w:line="240" w:lineRule="exact"/>
        <w:rPr>
          <w:sz w:val="28"/>
          <w:szCs w:val="28"/>
        </w:rPr>
      </w:pPr>
      <w:proofErr w:type="spellStart"/>
      <w:r w:rsidRPr="00EF5954">
        <w:rPr>
          <w:sz w:val="28"/>
          <w:szCs w:val="28"/>
        </w:rPr>
        <w:t>И.о</w:t>
      </w:r>
      <w:proofErr w:type="spellEnd"/>
      <w:r w:rsidRPr="00EF5954">
        <w:rPr>
          <w:sz w:val="28"/>
          <w:szCs w:val="28"/>
        </w:rPr>
        <w:t>. начальник</w:t>
      </w:r>
      <w:r>
        <w:rPr>
          <w:sz w:val="28"/>
          <w:szCs w:val="28"/>
        </w:rPr>
        <w:t>а</w:t>
      </w:r>
      <w:r w:rsidRPr="00EF5954">
        <w:rPr>
          <w:sz w:val="28"/>
          <w:szCs w:val="28"/>
        </w:rPr>
        <w:t xml:space="preserve"> управления образования, </w:t>
      </w:r>
      <w:r w:rsidRPr="00EF595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</w:p>
    <w:p w:rsidR="0082207B" w:rsidRPr="00EF5954" w:rsidRDefault="0082207B" w:rsidP="0082207B">
      <w:pPr>
        <w:spacing w:line="240" w:lineRule="exact"/>
        <w:rPr>
          <w:sz w:val="28"/>
          <w:szCs w:val="28"/>
        </w:rPr>
      </w:pPr>
      <w:r w:rsidRPr="00EF5954">
        <w:rPr>
          <w:sz w:val="28"/>
          <w:szCs w:val="28"/>
        </w:rPr>
        <w:t xml:space="preserve">молодежной политики и спорта       </w:t>
      </w:r>
      <w:r>
        <w:rPr>
          <w:sz w:val="28"/>
          <w:szCs w:val="28"/>
        </w:rPr>
        <w:t xml:space="preserve">                                       Л.В. </w:t>
      </w:r>
      <w:proofErr w:type="spellStart"/>
      <w:r>
        <w:rPr>
          <w:sz w:val="28"/>
          <w:szCs w:val="28"/>
        </w:rPr>
        <w:t>Загуменнова</w:t>
      </w:r>
      <w:proofErr w:type="spellEnd"/>
      <w:r w:rsidRPr="00EF5954">
        <w:rPr>
          <w:sz w:val="28"/>
          <w:szCs w:val="28"/>
        </w:rPr>
        <w:t xml:space="preserve">                                                                          </w:t>
      </w:r>
    </w:p>
    <w:p w:rsidR="0082207B" w:rsidRDefault="0082207B" w:rsidP="0082207B">
      <w:pPr>
        <w:tabs>
          <w:tab w:val="num" w:pos="1065"/>
        </w:tabs>
        <w:jc w:val="both"/>
        <w:rPr>
          <w:sz w:val="28"/>
          <w:szCs w:val="28"/>
        </w:rPr>
      </w:pPr>
    </w:p>
    <w:p w:rsidR="0082207B" w:rsidRDefault="0082207B" w:rsidP="0082207B">
      <w:pPr>
        <w:tabs>
          <w:tab w:val="num" w:pos="1065"/>
        </w:tabs>
        <w:jc w:val="both"/>
        <w:rPr>
          <w:sz w:val="28"/>
          <w:szCs w:val="28"/>
        </w:rPr>
      </w:pPr>
    </w:p>
    <w:p w:rsidR="0082207B" w:rsidRDefault="0082207B" w:rsidP="0082207B">
      <w:pPr>
        <w:tabs>
          <w:tab w:val="num" w:pos="1065"/>
        </w:tabs>
        <w:jc w:val="both"/>
        <w:rPr>
          <w:sz w:val="28"/>
          <w:szCs w:val="28"/>
        </w:rPr>
      </w:pPr>
    </w:p>
    <w:p w:rsidR="0082207B" w:rsidRDefault="0082207B" w:rsidP="0082207B">
      <w:pPr>
        <w:tabs>
          <w:tab w:val="num" w:pos="1065"/>
        </w:tabs>
        <w:jc w:val="both"/>
        <w:rPr>
          <w:sz w:val="28"/>
          <w:szCs w:val="28"/>
        </w:rPr>
      </w:pPr>
    </w:p>
    <w:p w:rsidR="0082207B" w:rsidRDefault="0082207B" w:rsidP="0082207B">
      <w:pPr>
        <w:tabs>
          <w:tab w:val="num" w:pos="1065"/>
        </w:tabs>
        <w:jc w:val="both"/>
        <w:rPr>
          <w:sz w:val="28"/>
          <w:szCs w:val="28"/>
        </w:rPr>
      </w:pPr>
    </w:p>
    <w:p w:rsidR="0082207B" w:rsidRDefault="0082207B" w:rsidP="0082207B">
      <w:pPr>
        <w:tabs>
          <w:tab w:val="num" w:pos="1065"/>
        </w:tabs>
        <w:jc w:val="both"/>
        <w:rPr>
          <w:sz w:val="28"/>
          <w:szCs w:val="28"/>
        </w:rPr>
      </w:pPr>
    </w:p>
    <w:p w:rsidR="0082207B" w:rsidRDefault="0082207B" w:rsidP="0082207B">
      <w:pPr>
        <w:tabs>
          <w:tab w:val="num" w:pos="1065"/>
        </w:tabs>
        <w:jc w:val="both"/>
        <w:rPr>
          <w:sz w:val="28"/>
          <w:szCs w:val="28"/>
        </w:rPr>
      </w:pPr>
    </w:p>
    <w:p w:rsidR="0082207B" w:rsidRDefault="0082207B" w:rsidP="0082207B">
      <w:pPr>
        <w:tabs>
          <w:tab w:val="num" w:pos="1065"/>
        </w:tabs>
        <w:jc w:val="both"/>
        <w:rPr>
          <w:sz w:val="28"/>
          <w:szCs w:val="28"/>
        </w:rPr>
      </w:pPr>
    </w:p>
    <w:p w:rsidR="0082207B" w:rsidRDefault="0082207B" w:rsidP="0082207B">
      <w:pPr>
        <w:tabs>
          <w:tab w:val="num" w:pos="1065"/>
        </w:tabs>
        <w:jc w:val="both"/>
        <w:rPr>
          <w:sz w:val="28"/>
          <w:szCs w:val="28"/>
        </w:rPr>
      </w:pPr>
    </w:p>
    <w:p w:rsidR="0082207B" w:rsidRDefault="0082207B" w:rsidP="0082207B">
      <w:pPr>
        <w:tabs>
          <w:tab w:val="num" w:pos="1065"/>
        </w:tabs>
        <w:jc w:val="both"/>
        <w:rPr>
          <w:sz w:val="28"/>
          <w:szCs w:val="28"/>
        </w:rPr>
      </w:pPr>
    </w:p>
    <w:p w:rsidR="0082207B" w:rsidRDefault="0082207B" w:rsidP="0082207B">
      <w:pPr>
        <w:tabs>
          <w:tab w:val="num" w:pos="1065"/>
        </w:tabs>
        <w:jc w:val="both"/>
        <w:rPr>
          <w:sz w:val="28"/>
          <w:szCs w:val="28"/>
        </w:rPr>
      </w:pPr>
    </w:p>
    <w:p w:rsidR="0082207B" w:rsidRDefault="0082207B" w:rsidP="0082207B">
      <w:pPr>
        <w:tabs>
          <w:tab w:val="num" w:pos="1065"/>
        </w:tabs>
        <w:jc w:val="both"/>
        <w:rPr>
          <w:sz w:val="28"/>
          <w:szCs w:val="28"/>
        </w:rPr>
      </w:pPr>
    </w:p>
    <w:p w:rsidR="0082207B" w:rsidRDefault="0082207B" w:rsidP="0082207B">
      <w:pPr>
        <w:tabs>
          <w:tab w:val="num" w:pos="1065"/>
        </w:tabs>
        <w:jc w:val="both"/>
        <w:rPr>
          <w:sz w:val="28"/>
          <w:szCs w:val="28"/>
        </w:rPr>
      </w:pPr>
    </w:p>
    <w:p w:rsidR="0082207B" w:rsidRDefault="0082207B" w:rsidP="0082207B">
      <w:pPr>
        <w:tabs>
          <w:tab w:val="num" w:pos="1065"/>
        </w:tabs>
        <w:jc w:val="both"/>
        <w:rPr>
          <w:sz w:val="28"/>
          <w:szCs w:val="28"/>
        </w:rPr>
      </w:pPr>
    </w:p>
    <w:p w:rsidR="0082207B" w:rsidRDefault="0082207B" w:rsidP="0082207B">
      <w:pPr>
        <w:tabs>
          <w:tab w:val="num" w:pos="1065"/>
        </w:tabs>
        <w:jc w:val="both"/>
        <w:rPr>
          <w:sz w:val="28"/>
          <w:szCs w:val="28"/>
        </w:rPr>
      </w:pPr>
    </w:p>
    <w:p w:rsidR="0082207B" w:rsidRDefault="0082207B" w:rsidP="0082207B">
      <w:pPr>
        <w:tabs>
          <w:tab w:val="num" w:pos="1065"/>
        </w:tabs>
        <w:jc w:val="both"/>
        <w:rPr>
          <w:sz w:val="28"/>
          <w:szCs w:val="28"/>
        </w:rPr>
      </w:pPr>
    </w:p>
    <w:p w:rsidR="0082207B" w:rsidRDefault="0082207B" w:rsidP="0082207B">
      <w:pPr>
        <w:ind w:left="5664" w:firstLine="708"/>
        <w:jc w:val="both"/>
        <w:rPr>
          <w:sz w:val="28"/>
          <w:szCs w:val="28"/>
        </w:rPr>
      </w:pPr>
      <w:bookmarkStart w:id="0" w:name="_GoBack"/>
      <w:bookmarkEnd w:id="0"/>
    </w:p>
    <w:p w:rsidR="0082207B" w:rsidRDefault="0082207B" w:rsidP="0082207B">
      <w:pPr>
        <w:ind w:left="5664" w:firstLine="708"/>
        <w:jc w:val="both"/>
        <w:rPr>
          <w:sz w:val="28"/>
          <w:szCs w:val="28"/>
        </w:rPr>
      </w:pPr>
    </w:p>
    <w:p w:rsidR="00912296" w:rsidRDefault="00912296"/>
    <w:sectPr w:rsidR="0091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0102"/>
    <w:multiLevelType w:val="hybridMultilevel"/>
    <w:tmpl w:val="AC9C698C"/>
    <w:lvl w:ilvl="0" w:tplc="911EBA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F109BB2">
      <w:numFmt w:val="none"/>
      <w:lvlText w:val=""/>
      <w:lvlJc w:val="left"/>
      <w:pPr>
        <w:tabs>
          <w:tab w:val="num" w:pos="360"/>
        </w:tabs>
      </w:pPr>
    </w:lvl>
    <w:lvl w:ilvl="2" w:tplc="A92434A4">
      <w:numFmt w:val="none"/>
      <w:lvlText w:val=""/>
      <w:lvlJc w:val="left"/>
      <w:pPr>
        <w:tabs>
          <w:tab w:val="num" w:pos="360"/>
        </w:tabs>
      </w:pPr>
    </w:lvl>
    <w:lvl w:ilvl="3" w:tplc="EED2B174">
      <w:numFmt w:val="none"/>
      <w:lvlText w:val=""/>
      <w:lvlJc w:val="left"/>
      <w:pPr>
        <w:tabs>
          <w:tab w:val="num" w:pos="360"/>
        </w:tabs>
      </w:pPr>
    </w:lvl>
    <w:lvl w:ilvl="4" w:tplc="55AC2B42">
      <w:numFmt w:val="none"/>
      <w:lvlText w:val=""/>
      <w:lvlJc w:val="left"/>
      <w:pPr>
        <w:tabs>
          <w:tab w:val="num" w:pos="360"/>
        </w:tabs>
      </w:pPr>
    </w:lvl>
    <w:lvl w:ilvl="5" w:tplc="0AEEACD6">
      <w:numFmt w:val="none"/>
      <w:lvlText w:val=""/>
      <w:lvlJc w:val="left"/>
      <w:pPr>
        <w:tabs>
          <w:tab w:val="num" w:pos="360"/>
        </w:tabs>
      </w:pPr>
    </w:lvl>
    <w:lvl w:ilvl="6" w:tplc="1CC057F6">
      <w:numFmt w:val="none"/>
      <w:lvlText w:val=""/>
      <w:lvlJc w:val="left"/>
      <w:pPr>
        <w:tabs>
          <w:tab w:val="num" w:pos="360"/>
        </w:tabs>
      </w:pPr>
    </w:lvl>
    <w:lvl w:ilvl="7" w:tplc="0AD29BA8">
      <w:numFmt w:val="none"/>
      <w:lvlText w:val=""/>
      <w:lvlJc w:val="left"/>
      <w:pPr>
        <w:tabs>
          <w:tab w:val="num" w:pos="360"/>
        </w:tabs>
      </w:pPr>
    </w:lvl>
    <w:lvl w:ilvl="8" w:tplc="0C961D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4E"/>
    <w:rsid w:val="005F774E"/>
    <w:rsid w:val="0082207B"/>
    <w:rsid w:val="0091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7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 письма"/>
    <w:basedOn w:val="a"/>
    <w:rsid w:val="0082207B"/>
    <w:pPr>
      <w:suppressAutoHyphens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7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 письма"/>
    <w:basedOn w:val="a"/>
    <w:rsid w:val="0082207B"/>
    <w:pPr>
      <w:suppressAutoHyphens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a.smetanina.91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tya.smetanina.9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ya.smetanina.91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ya.smetanina.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</dc:creator>
  <cp:keywords/>
  <dc:description/>
  <cp:lastModifiedBy>Соколова Наталья</cp:lastModifiedBy>
  <cp:revision>2</cp:revision>
  <dcterms:created xsi:type="dcterms:W3CDTF">2021-11-09T07:05:00Z</dcterms:created>
  <dcterms:modified xsi:type="dcterms:W3CDTF">2021-11-09T07:05:00Z</dcterms:modified>
</cp:coreProperties>
</file>